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E367E8" w:rsidRPr="00753948" w:rsidRDefault="00E367E8" w:rsidP="00E367E8">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367E8" w:rsidRPr="00DE4077" w:rsidRDefault="00E367E8" w:rsidP="00E367E8">
      <w:pPr>
        <w:spacing w:after="0" w:line="240" w:lineRule="auto"/>
        <w:ind w:firstLine="720"/>
        <w:jc w:val="center"/>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IV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451"/>
        <w:gridCol w:w="416"/>
        <w:gridCol w:w="422"/>
        <w:gridCol w:w="339"/>
        <w:gridCol w:w="794"/>
        <w:gridCol w:w="39"/>
        <w:gridCol w:w="888"/>
        <w:gridCol w:w="728"/>
        <w:gridCol w:w="927"/>
        <w:gridCol w:w="728"/>
        <w:gridCol w:w="1250"/>
        <w:gridCol w:w="927"/>
        <w:gridCol w:w="728"/>
        <w:gridCol w:w="119"/>
        <w:gridCol w:w="609"/>
      </w:tblGrid>
      <w:tr w:rsidR="00E367E8" w:rsidRPr="00DE4077" w:rsidTr="002E2B96">
        <w:trPr>
          <w:trHeight w:val="446"/>
        </w:trPr>
        <w:tc>
          <w:tcPr>
            <w:tcW w:w="242" w:type="pct"/>
            <w:vMerge w:val="restart"/>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16"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947"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54" w:type="pct"/>
            <w:gridSpan w:val="3"/>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29"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712" w:type="pct"/>
            <w:gridSpan w:val="10"/>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54" w:type="pct"/>
            <w:gridSpan w:val="3"/>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229"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4" w:type="pct"/>
            <w:gridSpan w:val="3"/>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3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500"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Design &amp; Drawing Of Irrigation Structures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13CE4202</w:t>
            </w:r>
          </w:p>
        </w:tc>
        <w:tc>
          <w:tcPr>
            <w:tcW w:w="947" w:type="pct"/>
          </w:tcPr>
          <w:p w:rsidR="00E367E8" w:rsidRPr="00DE4077" w:rsidRDefault="00E367E8" w:rsidP="002E2B96">
            <w:pPr>
              <w:spacing w:after="0" w:line="36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Studies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13CE42EX</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III</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658" w:type="pct"/>
            <w:gridSpan w:val="2"/>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1839" w:type="pct"/>
            <w:gridSpan w:val="8"/>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00" w:type="pct"/>
            <w:gridSpan w:val="4"/>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221"/>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CAAD Laboratory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 to day evaluation and a test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13CE42PR</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Project Work</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Continuous Assessment and seminar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(80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120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p>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20</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9</w:t>
            </w: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600</w:t>
            </w:r>
          </w:p>
        </w:tc>
      </w:tr>
    </w:tbl>
    <w:p w:rsidR="00E367E8" w:rsidRDefault="00E367E8" w:rsidP="00E367E8">
      <w:pPr>
        <w:spacing w:after="0" w:line="240" w:lineRule="auto"/>
        <w:ind w:firstLine="720"/>
        <w:jc w:val="center"/>
        <w:rPr>
          <w:rFonts w:ascii="Times New Roman" w:eastAsia="Times New Roman" w:hAnsi="Times New Roman" w:cs="Times New Roman"/>
          <w:b/>
          <w:sz w:val="24"/>
          <w:szCs w:val="24"/>
          <w:u w:val="single"/>
        </w:rPr>
      </w:pPr>
    </w:p>
    <w:p w:rsidR="00E367E8" w:rsidRPr="00DE4077" w:rsidRDefault="00E367E8" w:rsidP="00E367E8">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Elective – III:</w:t>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13CE42E1      Remote Sensing &amp; GIS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13CE42E2</w:t>
      </w:r>
      <w:r w:rsidRPr="00DE4077">
        <w:rPr>
          <w:rFonts w:ascii="Times New Roman" w:eastAsia="Times New Roman" w:hAnsi="Times New Roman" w:cs="Times New Roman"/>
          <w:sz w:val="24"/>
          <w:szCs w:val="24"/>
        </w:rPr>
        <w:tab/>
        <w:t>Finite Element Analysis</w:t>
      </w:r>
      <w:r>
        <w:rPr>
          <w:rFonts w:ascii="Times New Roman" w:eastAsia="Times New Roman" w:hAnsi="Times New Roman" w:cs="Times New Roman"/>
          <w:sz w:val="24"/>
          <w:szCs w:val="24"/>
        </w:rPr>
        <w:tab/>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13CE42E3</w:t>
      </w:r>
      <w:r w:rsidRPr="00DE4077">
        <w:rPr>
          <w:rFonts w:ascii="Times New Roman" w:eastAsia="Times New Roman" w:hAnsi="Times New Roman" w:cs="Times New Roman"/>
          <w:sz w:val="24"/>
          <w:szCs w:val="24"/>
        </w:rPr>
        <w:tab/>
        <w:t>Advanced Highway Engineering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13CE42E4</w:t>
      </w:r>
      <w:r w:rsidRPr="00DE4077">
        <w:rPr>
          <w:rFonts w:ascii="Times New Roman" w:eastAsia="Times New Roman" w:hAnsi="Times New Roman" w:cs="Times New Roman"/>
          <w:sz w:val="24"/>
          <w:szCs w:val="24"/>
        </w:rPr>
        <w:tab/>
        <w:t>Ground Improvement Techniques</w:t>
      </w:r>
    </w:p>
    <w:p w:rsidR="008A7189" w:rsidRDefault="00E367E8" w:rsidP="008A7189">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13CE42E5 </w:t>
      </w:r>
      <w:r w:rsidRPr="00DE4077">
        <w:rPr>
          <w:rFonts w:ascii="Times New Roman" w:eastAsia="Times New Roman" w:hAnsi="Times New Roman" w:cs="Times New Roman"/>
          <w:sz w:val="24"/>
          <w:szCs w:val="24"/>
        </w:rPr>
        <w:tab/>
        <w:t>Environmental Pollution and Control</w:t>
      </w:r>
    </w:p>
    <w:p w:rsidR="008A7189" w:rsidRDefault="008A7189" w:rsidP="008A7189">
      <w:pPr>
        <w:spacing w:after="0" w:line="240" w:lineRule="auto"/>
        <w:jc w:val="center"/>
        <w:rPr>
          <w:rFonts w:ascii="Times New Roman" w:eastAsia="Times New Roman" w:hAnsi="Times New Roman" w:cs="Times New Roman"/>
          <w:sz w:val="24"/>
          <w:szCs w:val="24"/>
        </w:rPr>
        <w:sectPr w:rsidR="008A7189" w:rsidSect="00E367E8">
          <w:headerReference w:type="default" r:id="rId7"/>
          <w:pgSz w:w="15840" w:h="12240" w:orient="landscape" w:code="1"/>
          <w:pgMar w:top="1440" w:right="1440" w:bottom="1440" w:left="1440" w:header="720" w:footer="720" w:gutter="0"/>
          <w:cols w:space="720"/>
          <w:docGrid w:linePitch="360"/>
        </w:sect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13CE42E1 - REMOTE SENSING &amp; GIS</w:t>
      </w:r>
    </w:p>
    <w:tbl>
      <w:tblPr>
        <w:tblW w:w="88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2037"/>
        <w:gridCol w:w="2759"/>
        <w:gridCol w:w="2184"/>
      </w:tblGrid>
      <w:tr w:rsidR="008A7189" w:rsidRPr="00437683" w:rsidTr="00722FD6">
        <w:trPr>
          <w:trHeight w:val="517"/>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95"/>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834"/>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None</w:t>
            </w:r>
          </w:p>
          <w:p w:rsidR="008A7189" w:rsidRPr="00437683" w:rsidRDefault="008A7189" w:rsidP="002E2B96">
            <w:pPr>
              <w:spacing w:after="0" w:line="240" w:lineRule="auto"/>
              <w:rPr>
                <w:rFonts w:ascii="Times New Roman" w:hAnsi="Times New Roman" w:cs="Times New Roman"/>
              </w:rPr>
            </w:pP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722FD6" w:rsidRDefault="00722FD6"/>
    <w:tbl>
      <w:tblPr>
        <w:tblW w:w="10430" w:type="dxa"/>
        <w:jc w:val="center"/>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0"/>
        <w:gridCol w:w="1008"/>
        <w:gridCol w:w="7572"/>
      </w:tblGrid>
      <w:tr w:rsidR="00722FD6" w:rsidRPr="00437683" w:rsidTr="00722FD6">
        <w:trPr>
          <w:trHeight w:val="427"/>
          <w:jc w:val="center"/>
        </w:trPr>
        <w:tc>
          <w:tcPr>
            <w:tcW w:w="1850"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know the workings of a remote sensing system along with the terms and concepts of the physical applications of such a system. </w:t>
            </w:r>
          </w:p>
        </w:tc>
      </w:tr>
      <w:tr w:rsidR="00722FD6" w:rsidRPr="00437683" w:rsidTr="00722FD6">
        <w:trPr>
          <w:trHeight w:val="121"/>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focus on different technical aspects of a remote sensing network with specific detail on India.</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compare different types of data obtained from a remote sensing network with tools specifically designed for the purpose.</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about various methods of corrections applied to data to ensure maximum credibility and accountability to the data collected</w:t>
            </w:r>
            <w:r w:rsidRPr="00437683">
              <w:rPr>
                <w:rFonts w:ascii="Times New Roman" w:hAnsi="Times New Roman" w:cs="Times New Roman"/>
                <w:sz w:val="24"/>
                <w:szCs w:val="24"/>
              </w:rPr>
              <w:t>.</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identify concepts of GIS and its applications in various fields of planning and policy.</w:t>
            </w: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80"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FUNDAMENTALS :</w:t>
            </w:r>
            <w:r w:rsidRPr="00437683">
              <w:rPr>
                <w:rFonts w:ascii="Times New Roman" w:eastAsia="Times New Roman" w:hAnsi="Times New Roman" w:cs="Times New Roman"/>
                <w:sz w:val="24"/>
                <w:szCs w:val="24"/>
              </w:rPr>
              <w:t xml:space="preserve"> Definition – History – Physics of Remote Sensing – Electromagnetic Radiation – Interaction of Electromagnetic Radiation with Atmosphere, Earth Surface Features – Vegetation, Soils, Water – Spectral Signature – Atmospheric Windows.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REMOTE SENSING SYSTEM:</w:t>
            </w:r>
            <w:r w:rsidRPr="00437683">
              <w:rPr>
                <w:rFonts w:ascii="Times New Roman" w:eastAsia="Times New Roman" w:hAnsi="Times New Roman" w:cs="Times New Roman"/>
                <w:sz w:val="24"/>
                <w:szCs w:val="24"/>
              </w:rPr>
              <w:t xml:space="preserve"> Introduction - Platforms – Types – Satellites – Indian Remote Sensing Satellites.</w:t>
            </w:r>
          </w:p>
          <w:p w:rsidR="00722FD6" w:rsidRPr="00437683" w:rsidRDefault="00722FD6" w:rsidP="00722FD6">
            <w:pPr>
              <w:tabs>
                <w:tab w:val="left" w:pos="2100"/>
              </w:tabs>
              <w:spacing w:after="0" w:line="24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SENSORS :</w:t>
            </w:r>
            <w:r w:rsidRPr="00437683">
              <w:rPr>
                <w:rFonts w:ascii="Times New Roman" w:eastAsia="Times New Roman" w:hAnsi="Times New Roman" w:cs="Times New Roman"/>
                <w:sz w:val="24"/>
                <w:szCs w:val="24"/>
              </w:rPr>
              <w:t xml:space="preserve"> Introduction – Types – Characteristics of Sensors – IFOV – Indian  Remote Sensing Sensors – LISS-WIFS-PAN.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VISUAL DATA ANALYSIS:</w:t>
            </w:r>
            <w:r w:rsidRPr="00437683">
              <w:rPr>
                <w:rFonts w:ascii="Times New Roman" w:eastAsia="Times New Roman" w:hAnsi="Times New Roman" w:cs="Times New Roman"/>
                <w:sz w:val="24"/>
                <w:szCs w:val="24"/>
              </w:rPr>
              <w:t xml:space="preserve"> Introduction – Types of Data Products – Image interpretation Techniques – Detection, Recognition, Analysis, Classification, Deduction, Idealization – Elements of Image Interpretation – Keys.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FC57E1" w:rsidRDefault="00FC57E1" w:rsidP="00722FD6">
            <w:pPr>
              <w:tabs>
                <w:tab w:val="left" w:pos="2100"/>
              </w:tabs>
              <w:spacing w:after="0" w:line="360" w:lineRule="auto"/>
              <w:jc w:val="center"/>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IV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IMAGE PROCESSING :</w:t>
            </w:r>
            <w:r w:rsidRPr="00437683">
              <w:rPr>
                <w:rFonts w:ascii="Times New Roman" w:eastAsia="Times New Roman" w:hAnsi="Times New Roman" w:cs="Times New Roman"/>
                <w:sz w:val="24"/>
                <w:szCs w:val="24"/>
              </w:rPr>
              <w:t xml:space="preserve"> Introduction – Overview – Preprocessing _ Radiometric Correction – Geometric correction – Rectification.  Enhancement Techniques – Contrast Stretch – Edge enhancement – Filtering Techniques – Classification Techniques – Supervised and unsupervised classification.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GEOGRAPHICAL INFORMATION SYSTEM:</w:t>
            </w:r>
            <w:r w:rsidRPr="00437683">
              <w:rPr>
                <w:rFonts w:ascii="Times New Roman" w:eastAsia="Times New Roman" w:hAnsi="Times New Roman" w:cs="Times New Roman"/>
                <w:sz w:val="24"/>
                <w:szCs w:val="24"/>
              </w:rPr>
              <w:t xml:space="preserve"> Basic Principles – Definition – Components – Data Structures – Raster and Vector formats – Functioning of GIS - Data Input – Data Manipulation – Data Retrieval – Data Analysis – Data Display – Data Base Management Systems.</w:t>
            </w: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580" w:type="dxa"/>
            <w:gridSpan w:val="2"/>
          </w:tcPr>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Remote sensing and GIS by Prof. Anji Reddy.</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Remote Sensing &amp; GIS by Dr. PH Anand &amp; V. Raj Kumar</w:t>
            </w:r>
          </w:p>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F.F.Sabins Jr. Remote Sensing Principles and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P.J.Curran, Principles of Remote Sensing.</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Little and Kiefe, Remote Sensing Principles and Image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C.P.I., Principles of Geographic Information Systems.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J.R. Jense, Principles of Remote Sensing. </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lang w:val="de-DE"/>
              </w:rPr>
            </w:pPr>
            <w:r w:rsidRPr="00437683">
              <w:rPr>
                <w:rFonts w:ascii="Times New Roman" w:eastAsia="Times New Roman" w:hAnsi="Times New Roman" w:cs="Times New Roman"/>
                <w:sz w:val="24"/>
                <w:szCs w:val="24"/>
                <w:lang w:val="de-DE"/>
              </w:rPr>
              <w:t>Prithvish Nag, M. Kudrat, Digital Remote Sensing.</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Default="008A7189" w:rsidP="008A7189"/>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13CE42E2 - FINITE ELEMENT ANALYSIS</w:t>
      </w:r>
    </w:p>
    <w:tbl>
      <w:tblPr>
        <w:tblW w:w="1068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22"/>
      </w:tblGrid>
      <w:tr w:rsidR="008A7189" w:rsidRPr="00437683" w:rsidTr="00722FD6">
        <w:trPr>
          <w:trHeight w:val="47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5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Structural Analysis</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722FD6" w:rsidRPr="00437683" w:rsidTr="00722FD6">
        <w:trPr>
          <w:trHeight w:val="427"/>
        </w:trPr>
        <w:tc>
          <w:tcPr>
            <w:tcW w:w="1724"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the fundamental concepts of FEM.</w:t>
            </w:r>
          </w:p>
        </w:tc>
      </w:tr>
      <w:tr w:rsidR="00722FD6" w:rsidRPr="00437683" w:rsidTr="00722FD6">
        <w:trPr>
          <w:trHeight w:val="121"/>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understand and apply the concepts of one dimensional finite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FEM concepts of truss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concepts of FEM for beam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722FD6" w:rsidRPr="00711F4C" w:rsidRDefault="00722FD6" w:rsidP="00722FD6">
            <w:pPr>
              <w:rPr>
                <w:rFonts w:ascii="Times New Roman" w:hAnsi="Times New Roman" w:cs="Times New Roman"/>
                <w:sz w:val="24"/>
                <w:szCs w:val="24"/>
              </w:rPr>
            </w:pPr>
            <w:r w:rsidRPr="00711F4C">
              <w:rPr>
                <w:rFonts w:ascii="Times New Roman" w:hAnsi="Times New Roman" w:cs="Times New Roman"/>
                <w:sz w:val="24"/>
                <w:szCs w:val="24"/>
              </w:rPr>
              <w:t>Able to apply isometric concepts in modeling of finite elements.</w:t>
            </w: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INTRODUCTION TO FINITE ELEMENT METHOD:</w:t>
            </w:r>
            <w:r w:rsidRPr="00437683">
              <w:rPr>
                <w:rFonts w:ascii="Times New Roman" w:eastAsia="Times New Roman" w:hAnsi="Times New Roman" w:cs="Times New Roman"/>
                <w:bCs/>
                <w:sz w:val="24"/>
                <w:szCs w:val="24"/>
              </w:rPr>
              <w:t xml:space="preserve"> Introduction, Finite Difference Method, Advantages and disadvantages, basis steps, Limitations, Finite Element Modeling and Discretization, Interpolation and shape functions, Types of elements, nodes and degrees of freedom</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bCs/>
                <w:sz w:val="24"/>
                <w:szCs w:val="24"/>
              </w:rPr>
            </w:pPr>
            <w:r w:rsidRPr="001C6DA7">
              <w:rPr>
                <w:rFonts w:ascii="Times New Roman" w:eastAsia="Times New Roman" w:hAnsi="Times New Roman" w:cs="Times New Roman"/>
                <w:b/>
                <w:bCs/>
                <w:sz w:val="24"/>
                <w:szCs w:val="24"/>
              </w:rPr>
              <w:t>UNIT – 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ONE DIMENSIONAL FINITE ELEMENTS:</w:t>
            </w:r>
            <w:r w:rsidRPr="00437683">
              <w:rPr>
                <w:rFonts w:ascii="Times New Roman" w:eastAsia="Times New Roman" w:hAnsi="Times New Roman" w:cs="Times New Roman"/>
                <w:bCs/>
                <w:sz w:val="24"/>
                <w:szCs w:val="24"/>
              </w:rPr>
              <w:t xml:space="preserve"> Introduction, bar element, beam element, bar and beam elements of arbitrary orientation, assembly of elements, stiffness matrices, boundary conditions, loads, applications.</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TRUSSES:</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Plane trusses, local and global coordinate systems, direction cosines, element stiffness matrix, assembly of global stiffness matrix, stress calculation.</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IV</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FINITE ELEMENT FORMULATION:</w:t>
            </w:r>
            <w:r w:rsidRPr="00437683">
              <w:rPr>
                <w:rFonts w:ascii="Times New Roman" w:eastAsia="Times New Roman" w:hAnsi="Times New Roman" w:cs="Times New Roman"/>
                <w:bCs/>
                <w:sz w:val="24"/>
                <w:szCs w:val="24"/>
              </w:rPr>
              <w:t xml:space="preserve"> Introduction beam stiffness, assembly of beam stiffness matrix, loading, boundary conditions, plane stress, plane strain analysis</w:t>
            </w:r>
          </w:p>
          <w:p w:rsidR="00722FD6" w:rsidRPr="00437683" w:rsidRDefault="00722FD6" w:rsidP="00722FD6">
            <w:pPr>
              <w:spacing w:after="0" w:line="240" w:lineRule="auto"/>
              <w:jc w:val="both"/>
              <w:rPr>
                <w:rFonts w:ascii="Times New Roman" w:eastAsia="Times New Roman" w:hAnsi="Times New Roman" w:cs="Times New Roman"/>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V</w:t>
            </w:r>
          </w:p>
          <w:p w:rsidR="00722FD6" w:rsidRPr="00437683" w:rsidRDefault="00722FD6" w:rsidP="00722FD6">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ISOPARAMETRIC ELEMENTS AND FINITE ELEMENT MODELLING:</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 xml:space="preserve"> Mesh requirements, material properties, loads and reactions, boundary conditions, checking the model, analysis and design software (for practice purpose only)</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Govinda Rao.</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S. S. BhavaKatti.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Engineering. - Chandrupatla &amp; Belegundu.</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Abel &amp; Desai.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in Engineering Design- S. Rajasekaran  .</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 Theory and Programming. - C.S. Krishna Murthy.</w:t>
            </w:r>
          </w:p>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REFERENCE BOOKS: </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 Finite Element Method.- Zienkiewicz.</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Concepts and Applications of Finite Element Analysis.- Robert Cook Davis Mallcus.</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Theory and Problems of Finite Element Analysis. - George Buchanan.</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13CE42E3 - ADVANCED HIGHWAY ENGINEERING</w:t>
      </w:r>
    </w:p>
    <w:tbl>
      <w:tblPr>
        <w:tblW w:w="1069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32"/>
      </w:tblGrid>
      <w:tr w:rsidR="008A7189" w:rsidRPr="00437683" w:rsidTr="00144E9F">
        <w:trPr>
          <w:trHeight w:val="48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8A7189" w:rsidRPr="00437683" w:rsidTr="00144E9F">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Transportation Engineering</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familiarize with design considerations of highway projects and factors that are involved in everyday work on a project</w:t>
            </w:r>
            <w:r w:rsidRPr="00437683">
              <w:rPr>
                <w:rFonts w:ascii="Times New Roman" w:hAnsi="Times New Roman" w:cs="Times New Roman"/>
                <w:sz w:val="24"/>
                <w:szCs w:val="24"/>
              </w:rPr>
              <w:t>.</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analyze and study different methods of road maintenance along with failures normally associated with projects involving pavements and sub soils</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special and complex projects, their maintenance and workings along with factors which influence their efficiency</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explain concepts of planning and land use development with respect to highways in particular and the community in general.</w:t>
            </w:r>
            <w:r w:rsidRPr="00437683">
              <w:rPr>
                <w:rFonts w:ascii="Times New Roman" w:hAnsi="Times New Roman" w:cs="Times New Roman"/>
                <w:sz w:val="24"/>
                <w:szCs w:val="24"/>
              </w:rPr>
              <w:t xml:space="preserve"> </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the concepts of safety and economics, important in the economic growth of the community for its social and behavioral consequences</w:t>
            </w:r>
            <w:r w:rsidRPr="00437683">
              <w:rPr>
                <w:rFonts w:ascii="Times New Roman" w:hAnsi="Times New Roman" w:cs="Times New Roman"/>
                <w:sz w:val="24"/>
                <w:szCs w:val="24"/>
              </w:rPr>
              <w:t>.</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Lighting – Design factors, design of highway lighting systems. </w:t>
            </w: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Machinery and equipment – for earth work, rock excavation, transportation of materials, watering compaction, bituminous and concrete works.</w:t>
            </w:r>
          </w:p>
          <w:p w:rsidR="00144E9F" w:rsidRDefault="00144E9F" w:rsidP="00144E9F">
            <w:pPr>
              <w:tabs>
                <w:tab w:val="left" w:pos="210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treated roads, Soil stabilized roads – various methods. Maintenance of Highway causes of pavement failures – classification of maintenance works, failures in-flexible pavements, failure in cement concrete pavements, maintenance of bituminous roads and cement concrete roads.</w:t>
            </w:r>
          </w:p>
          <w:p w:rsidR="00144E9F" w:rsidRPr="00437683" w:rsidRDefault="00144E9F" w:rsidP="00144E9F">
            <w:pPr>
              <w:tabs>
                <w:tab w:val="left" w:pos="0"/>
              </w:tabs>
              <w:spacing w:after="0" w:line="240" w:lineRule="auto"/>
              <w:ind w:left="45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Ghat roads – Alignment, geometry of hill roads, drainage in ghat roads, maintenance problems.</w:t>
            </w:r>
            <w:r w:rsidRPr="00437683">
              <w:rPr>
                <w:rFonts w:ascii="Times New Roman" w:eastAsia="Times New Roman" w:hAnsi="Times New Roman" w:cs="Times New Roman"/>
                <w:sz w:val="24"/>
                <w:szCs w:val="24"/>
              </w:rPr>
              <w:tab/>
            </w: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Roads in special areas – Roads in swampy and water logged areas and in block cotton soils.</w:t>
            </w:r>
          </w:p>
          <w:p w:rsidR="00144E9F" w:rsidRPr="00437683" w:rsidRDefault="00144E9F" w:rsidP="00144E9F">
            <w:pPr>
              <w:spacing w:after="0" w:line="240" w:lineRule="auto"/>
              <w:jc w:val="both"/>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 side development – environmental factors in planning and development of highways, road side development and arboriculture- planning plantation of trees, care of trees.</w:t>
            </w:r>
          </w:p>
          <w:p w:rsidR="00144E9F" w:rsidRPr="00437683" w:rsidRDefault="00144E9F" w:rsidP="00144E9F">
            <w:pPr>
              <w:tabs>
                <w:tab w:val="left" w:pos="72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72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safety – Road accident situations in India, causes of road accidents. Road and its effects on Road accidents, Safety during construction. </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Highway Economics – Introduction – Highway user benefits, highway costs</w:t>
            </w:r>
          </w:p>
          <w:p w:rsidR="00144E9F" w:rsidRPr="00437683" w:rsidRDefault="00144E9F" w:rsidP="00144E9F">
            <w:pPr>
              <w:spacing w:after="0" w:line="360" w:lineRule="auto"/>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07" w:type="dxa"/>
            <w:gridSpan w:val="2"/>
          </w:tcPr>
          <w:p w:rsidR="00144E9F" w:rsidRPr="00437683" w:rsidRDefault="00144E9F" w:rsidP="00144E9F">
            <w:pPr>
              <w:tabs>
                <w:tab w:val="left" w:pos="45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Highway Engineering – S.K.Khanna &amp; C.E.G.Justo.</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Principles and Practices of Highway Engineering by – L.R.Kadiyali.</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144E9F" w:rsidRPr="00437683" w:rsidRDefault="00144E9F" w:rsidP="00144E9F">
            <w:pPr>
              <w:numPr>
                <w:ilvl w:val="0"/>
                <w:numId w:val="113"/>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Practice  and Design of  Highway Engg., by S.K. Sharma, S.Chand &amp; Co.Ltd., New Delhi, 1985.</w:t>
            </w:r>
          </w:p>
          <w:p w:rsidR="00144E9F" w:rsidRPr="00437683" w:rsidRDefault="00144E9F" w:rsidP="00144E9F">
            <w:pPr>
              <w:numPr>
                <w:ilvl w:val="0"/>
                <w:numId w:val="113"/>
              </w:num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13CE42E4 -GROUND IMPROVEMENT TECHNIQUES</w:t>
      </w:r>
    </w:p>
    <w:tbl>
      <w:tblPr>
        <w:tblW w:w="10225" w:type="dxa"/>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3241"/>
        <w:gridCol w:w="3306"/>
        <w:gridCol w:w="1716"/>
      </w:tblGrid>
      <w:tr w:rsidR="008A7189" w:rsidRPr="00437683" w:rsidTr="00144E9F">
        <w:trPr>
          <w:trHeight w:val="48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820"/>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Soil Mechanics, Foundation Engineering</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dewatering methods and grouting techniques.</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apply in-situ densification methods for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and apply the various chemicals for stabilization of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components of reinforced earth and application of geosynthetics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the concept of ground improvement for expansive soils.</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Dewatering</w:t>
            </w:r>
            <w:r w:rsidRPr="00437683">
              <w:rPr>
                <w:rFonts w:ascii="Times New Roman" w:eastAsia="Times New Roman" w:hAnsi="Times New Roman" w:cs="Times New Roman"/>
                <w:sz w:val="24"/>
                <w:szCs w:val="24"/>
              </w:rPr>
              <w:t>: methods of de-watering- sumps and interceptor ditches- single, multi stage well points - vacuum well points. Horizontal wells-foundation drains-blanket drains- criteria for selection of fill material around drains –Electro-osmosis .</w:t>
            </w:r>
          </w:p>
          <w:p w:rsidR="00144E9F" w:rsidRPr="00437683" w:rsidRDefault="00144E9F" w:rsidP="00144E9F">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Grouting:</w:t>
            </w:r>
            <w:r w:rsidRPr="00437683">
              <w:rPr>
                <w:rFonts w:ascii="Times New Roman" w:eastAsia="Times New Roman" w:hAnsi="Times New Roman" w:cs="Times New Roman"/>
                <w:sz w:val="24"/>
                <w:szCs w:val="24"/>
              </w:rPr>
              <w:t xml:space="preserve"> Objectives of grouting- grouts and their properties- grouting methods- ascending, descending and stage groutinghydraulic, fracturing in soils and rocks- post grout test.</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granular Soils:–</w:t>
            </w:r>
            <w:r w:rsidRPr="00437683">
              <w:rPr>
                <w:rFonts w:ascii="Times New Roman" w:eastAsia="Times New Roman" w:hAnsi="Times New Roman" w:cs="Times New Roman"/>
                <w:sz w:val="24"/>
                <w:szCs w:val="24"/>
              </w:rPr>
              <w:t xml:space="preserve"> Vibration at the ground surface, Impact at the Ground Surface, Vibration at depth, Impact at depth.</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Cohesive soils:–</w:t>
            </w:r>
            <w:r w:rsidRPr="00437683">
              <w:rPr>
                <w:rFonts w:ascii="Times New Roman" w:eastAsia="Times New Roman" w:hAnsi="Times New Roman" w:cs="Times New Roman"/>
                <w:sz w:val="24"/>
                <w:szCs w:val="24"/>
              </w:rPr>
              <w:t xml:space="preserve"> preloading or dewatering, Vertical drains – Sand Drains, Sand wick geodrains – Stone and lime columns – thermal methods.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spacing w:after="0" w:line="240" w:lineRule="auto"/>
              <w:rPr>
                <w:rFonts w:ascii="Times New Roman" w:eastAsia="Times New Roman" w:hAnsi="Times New Roman" w:cs="Times New Roman"/>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Stabilisation</w:t>
            </w:r>
            <w:r w:rsidRPr="00437683">
              <w:rPr>
                <w:rFonts w:ascii="Times New Roman" w:eastAsia="Times New Roman" w:hAnsi="Times New Roman" w:cs="Times New Roman"/>
                <w:sz w:val="24"/>
                <w:szCs w:val="24"/>
              </w:rPr>
              <w:t>: Methods of stabilization-mechanical-cement- lime-bituminous-chemical stabilization with calcium chloride, sodium silicate and gypsum</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Reinforced Earth</w:t>
            </w:r>
            <w:r w:rsidRPr="00437683">
              <w:rPr>
                <w:rFonts w:ascii="Times New Roman" w:eastAsia="Times New Roman" w:hAnsi="Times New Roman" w:cs="Times New Roman"/>
                <w:sz w:val="24"/>
                <w:szCs w:val="24"/>
              </w:rPr>
              <w:t xml:space="preserve">: Principles – Components of reinforced earth – factors governing design of reinforced earth walls – design principles of reinforced earth </w:t>
            </w:r>
            <w:r w:rsidRPr="00437683">
              <w:rPr>
                <w:rFonts w:ascii="Times New Roman" w:eastAsia="Times New Roman" w:hAnsi="Times New Roman" w:cs="Times New Roman"/>
                <w:sz w:val="24"/>
                <w:szCs w:val="24"/>
              </w:rPr>
              <w:lastRenderedPageBreak/>
              <w:t>walls.</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Geosynthetics</w:t>
            </w:r>
            <w:r w:rsidRPr="00437683">
              <w:rPr>
                <w:rFonts w:ascii="Times New Roman" w:eastAsia="Times New Roman" w:hAnsi="Times New Roman" w:cs="Times New Roman"/>
                <w:sz w:val="24"/>
                <w:szCs w:val="24"/>
              </w:rPr>
              <w:t xml:space="preserve"> : Geotextiles- Types, Functions and applications – geogrids and geomembranes – functions and applications.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Expansive soils</w:t>
            </w:r>
            <w:r w:rsidRPr="00437683">
              <w:rPr>
                <w:rFonts w:ascii="Times New Roman" w:eastAsia="Times New Roman" w:hAnsi="Times New Roman" w:cs="Times New Roman"/>
                <w:sz w:val="24"/>
                <w:szCs w:val="24"/>
              </w:rPr>
              <w:t>: Problems of expansive soils – tests for identification – methods of determination of swell pressure. Improvement of expansive soils – Foundation techniques in expansive soils – under reamed piles.</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165" w:type="dxa"/>
            <w:gridSpan w:val="2"/>
          </w:tcPr>
          <w:p w:rsidR="00144E9F" w:rsidRPr="00437683" w:rsidRDefault="00144E9F" w:rsidP="00144E9F">
            <w:pPr>
              <w:tabs>
                <w:tab w:val="left" w:pos="720"/>
              </w:tabs>
              <w:spacing w:after="0" w:line="240" w:lineRule="auto"/>
              <w:jc w:val="both"/>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Hausmann M.R. (1990), Engineering Principles of Ground Modification, McGraw-Hill International Edition.</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Purushotham Raj. Ground Improvement Techniques, Laxmi Publications, New Delhi</w:t>
            </w:r>
          </w:p>
          <w:p w:rsidR="00144E9F" w:rsidRPr="00437683" w:rsidRDefault="00144E9F" w:rsidP="00144E9F">
            <w:pPr>
              <w:spacing w:after="0" w:line="240" w:lineRule="auto"/>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Moseley M.P. (1993) Ground Improvement, Blackie Academic and Professional, Boca Taton, Florida, USA.</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Xanthakos P.P, Abramson, L.W and Brucwe, D.A (1994) Ground Control and Improvement, John Wiley and Sons,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New York, USA.</w:t>
            </w:r>
          </w:p>
          <w:p w:rsidR="00144E9F" w:rsidRPr="00437683" w:rsidRDefault="00144E9F" w:rsidP="00144E9F">
            <w:pPr>
              <w:spacing w:after="0" w:line="240" w:lineRule="auto"/>
              <w:rPr>
                <w:rFonts w:ascii="Times New Roman" w:eastAsia="Times New Roman" w:hAnsi="Times New Roman" w:cs="Times New Roman"/>
                <w:b/>
                <w:sz w:val="24"/>
                <w:szCs w:val="24"/>
                <w:u w:val="single"/>
              </w:rPr>
            </w:pPr>
            <w:r w:rsidRPr="00437683">
              <w:rPr>
                <w:rFonts w:ascii="Times New Roman" w:eastAsia="Times New Roman" w:hAnsi="Times New Roman" w:cs="Times New Roman"/>
                <w:sz w:val="24"/>
                <w:szCs w:val="24"/>
              </w:rPr>
              <w:t>3. Robert M. Koerner, Designing with Geosynthetics, Prentice Hall New Jercy, USA</w:t>
            </w:r>
            <w:r w:rsidRPr="00437683">
              <w:rPr>
                <w:rFonts w:ascii="Times New Roman" w:eastAsia="Times New Roman" w:hAnsi="Times New Roman" w:cs="Times New Roman"/>
                <w:b/>
                <w:sz w:val="24"/>
                <w:szCs w:val="24"/>
                <w:u w:val="single"/>
              </w:rPr>
              <w:t xml:space="preserve"> </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13CE42E5 - ENVIRONMENTAL POLLUTION AND CONTROL</w:t>
      </w:r>
    </w:p>
    <w:tbl>
      <w:tblPr>
        <w:tblW w:w="1068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3259"/>
        <w:gridCol w:w="3324"/>
        <w:gridCol w:w="2126"/>
      </w:tblGrid>
      <w:tr w:rsidR="008A7189" w:rsidRPr="00437683" w:rsidTr="00144E9F">
        <w:trPr>
          <w:trHeight w:val="47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5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904"/>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Environmental Studies, Environmental Engineering</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nature, significance and effects of pollution.</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effects of air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effects of water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various methods for solid and hazardous waste disposal.</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b/>
                <w:sz w:val="24"/>
                <w:szCs w:val="24"/>
              </w:rPr>
            </w:pPr>
            <w:r w:rsidRPr="00437683">
              <w:rPr>
                <w:rFonts w:ascii="Times New Roman" w:hAnsi="Times New Roman" w:cs="Times New Roman"/>
                <w:sz w:val="24"/>
                <w:szCs w:val="24"/>
              </w:rPr>
              <w:t>Understand the environmental legislation acts for industrial pollution control.</w:t>
            </w:r>
            <w:r w:rsidRPr="00437683">
              <w:rPr>
                <w:rFonts w:ascii="Times New Roman" w:hAnsi="Times New Roman" w:cs="Times New Roman"/>
                <w:b/>
                <w:sz w:val="24"/>
                <w:szCs w:val="24"/>
              </w:rPr>
              <w:t xml:space="preserve"> </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  Water pollution and its effects, solid wastes and land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 sanitary land filling.  Disposal of hazardous wastes.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6A796C" w:rsidRPr="00437683" w:rsidRDefault="006A796C" w:rsidP="006A796C">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74" w:type="dxa"/>
            <w:gridSpan w:val="2"/>
          </w:tcPr>
          <w:p w:rsidR="006A796C" w:rsidRPr="00437683" w:rsidRDefault="006A796C" w:rsidP="006A796C">
            <w:pPr>
              <w:tabs>
                <w:tab w:val="left" w:pos="720"/>
              </w:tabs>
              <w:spacing w:after="0" w:line="240" w:lineRule="auto"/>
              <w:jc w:val="both"/>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A796C" w:rsidRPr="00437683" w:rsidRDefault="00477B87"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8" w:history="1">
              <w:r w:rsidR="006A796C" w:rsidRPr="00437683">
                <w:rPr>
                  <w:rFonts w:ascii="Times New Roman" w:eastAsia="Times New Roman" w:hAnsi="Times New Roman" w:cs="Times New Roman"/>
                  <w:bCs/>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w:t>
            </w:r>
            <w:hyperlink r:id="rId9" w:history="1">
              <w:r w:rsidR="006A796C" w:rsidRPr="00437683">
                <w:rPr>
                  <w:rFonts w:ascii="Times New Roman" w:eastAsia="Times New Roman" w:hAnsi="Times New Roman" w:cs="Times New Roman"/>
                  <w:color w:val="000000"/>
                  <w:sz w:val="24"/>
                  <w:szCs w:val="24"/>
                </w:rPr>
                <w:t>J. Jeffrey Peirce</w:t>
              </w:r>
            </w:hyperlink>
            <w:r w:rsidR="006A796C" w:rsidRPr="00437683">
              <w:rPr>
                <w:rFonts w:ascii="Times New Roman" w:eastAsia="Times New Roman" w:hAnsi="Times New Roman" w:cs="Times New Roman"/>
                <w:color w:val="000000"/>
                <w:sz w:val="24"/>
                <w:szCs w:val="24"/>
              </w:rPr>
              <w:t>, ‎</w:t>
            </w:r>
            <w:hyperlink r:id="rId10" w:history="1">
              <w:r w:rsidR="006A796C" w:rsidRPr="00437683">
                <w:rPr>
                  <w:rFonts w:ascii="Times New Roman" w:eastAsia="Times New Roman" w:hAnsi="Times New Roman" w:cs="Times New Roman"/>
                  <w:color w:val="000000"/>
                  <w:sz w:val="24"/>
                  <w:szCs w:val="24"/>
                </w:rPr>
                <w:t>P Aarne Vesilind</w:t>
              </w:r>
            </w:hyperlink>
            <w:r w:rsidR="006A796C" w:rsidRPr="00437683">
              <w:rPr>
                <w:rFonts w:ascii="Times New Roman" w:eastAsia="Times New Roman" w:hAnsi="Times New Roman" w:cs="Times New Roman"/>
                <w:color w:val="000000"/>
                <w:sz w:val="24"/>
                <w:szCs w:val="24"/>
              </w:rPr>
              <w:t>, ‎</w:t>
            </w:r>
            <w:hyperlink r:id="rId11" w:history="1">
              <w:r w:rsidR="006A796C" w:rsidRPr="00437683">
                <w:rPr>
                  <w:rFonts w:ascii="Times New Roman" w:eastAsia="Times New Roman" w:hAnsi="Times New Roman" w:cs="Times New Roman"/>
                  <w:color w:val="000000"/>
                  <w:sz w:val="24"/>
                  <w:szCs w:val="24"/>
                </w:rPr>
                <w:t>Ruth Weiner</w:t>
              </w:r>
            </w:hyperlink>
          </w:p>
          <w:p w:rsidR="006A796C" w:rsidRPr="00437683" w:rsidRDefault="006A796C"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color w:val="000000"/>
                <w:sz w:val="24"/>
                <w:szCs w:val="24"/>
              </w:rPr>
              <w:t>Environmental Pollution Control Engineering</w:t>
            </w:r>
            <w:r w:rsidRPr="00437683">
              <w:rPr>
                <w:rFonts w:ascii="Times New Roman" w:eastAsia="Times New Roman" w:hAnsi="Times New Roman" w:cs="Times New Roman"/>
                <w:bCs/>
                <w:color w:val="000000"/>
                <w:sz w:val="24"/>
                <w:szCs w:val="24"/>
              </w:rPr>
              <w:t xml:space="preserve"> by CS Rao</w:t>
            </w:r>
          </w:p>
          <w:p w:rsidR="006A796C" w:rsidRPr="00437683" w:rsidRDefault="00477B87"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2" w:history="1">
              <w:r w:rsidR="006A796C" w:rsidRPr="00437683">
                <w:rPr>
                  <w:rFonts w:ascii="Times New Roman" w:eastAsia="Times New Roman" w:hAnsi="Times New Roman" w:cs="Times New Roman"/>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by </w:t>
            </w:r>
            <w:hyperlink r:id="rId13" w:history="1">
              <w:r w:rsidR="006A796C" w:rsidRPr="00437683">
                <w:rPr>
                  <w:rFonts w:ascii="Times New Roman" w:eastAsia="Times New Roman" w:hAnsi="Times New Roman" w:cs="Times New Roman"/>
                  <w:color w:val="000000"/>
                  <w:sz w:val="24"/>
                  <w:szCs w:val="24"/>
                </w:rPr>
                <w:t>P. R. Trivedi</w:t>
              </w:r>
            </w:hyperlink>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Environmental engineering by peavey and Rowe</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Environmental pollution and control – P.A Vesilind, J.J. Peirce.</w:t>
            </w:r>
          </w:p>
          <w:p w:rsidR="006A796C" w:rsidRPr="00437683" w:rsidRDefault="006A796C" w:rsidP="006A796C">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sectPr w:rsidR="008A7189"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62" w:rsidRDefault="00053F62" w:rsidP="006A796C">
      <w:pPr>
        <w:spacing w:after="0" w:line="240" w:lineRule="auto"/>
      </w:pPr>
      <w:r>
        <w:separator/>
      </w:r>
    </w:p>
  </w:endnote>
  <w:endnote w:type="continuationSeparator" w:id="1">
    <w:p w:rsidR="00053F62" w:rsidRDefault="00053F62"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62" w:rsidRDefault="00053F62" w:rsidP="006A796C">
      <w:pPr>
        <w:spacing w:after="0" w:line="240" w:lineRule="auto"/>
      </w:pPr>
      <w:r>
        <w:separator/>
      </w:r>
    </w:p>
  </w:footnote>
  <w:footnote w:type="continuationSeparator" w:id="1">
    <w:p w:rsidR="00053F62" w:rsidRDefault="00053F62"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477B87">
        <w:pPr>
          <w:pStyle w:val="Header"/>
          <w:jc w:val="right"/>
        </w:pPr>
        <w:fldSimple w:instr=" PAGE   \* MERGEFORMAT ">
          <w:r w:rsidR="00AE001F">
            <w:rPr>
              <w:noProof/>
            </w:rPr>
            <w:t>10</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44C6F"/>
    <w:rsid w:val="00046C25"/>
    <w:rsid w:val="00053F62"/>
    <w:rsid w:val="000951DA"/>
    <w:rsid w:val="000F5534"/>
    <w:rsid w:val="0014470E"/>
    <w:rsid w:val="00144E9F"/>
    <w:rsid w:val="001C722C"/>
    <w:rsid w:val="001E5F3A"/>
    <w:rsid w:val="001F32DC"/>
    <w:rsid w:val="002025E1"/>
    <w:rsid w:val="00205CFA"/>
    <w:rsid w:val="002279DE"/>
    <w:rsid w:val="00237306"/>
    <w:rsid w:val="00254BDD"/>
    <w:rsid w:val="00256B55"/>
    <w:rsid w:val="002F4669"/>
    <w:rsid w:val="00316670"/>
    <w:rsid w:val="00342680"/>
    <w:rsid w:val="003856E5"/>
    <w:rsid w:val="003941FB"/>
    <w:rsid w:val="003C19FE"/>
    <w:rsid w:val="003C4615"/>
    <w:rsid w:val="003E0D49"/>
    <w:rsid w:val="00477B87"/>
    <w:rsid w:val="004A201A"/>
    <w:rsid w:val="004E30FA"/>
    <w:rsid w:val="004F3B5D"/>
    <w:rsid w:val="00513874"/>
    <w:rsid w:val="005B1E39"/>
    <w:rsid w:val="005B2B90"/>
    <w:rsid w:val="006445CC"/>
    <w:rsid w:val="00671EAC"/>
    <w:rsid w:val="006A796C"/>
    <w:rsid w:val="00722FD6"/>
    <w:rsid w:val="00726EF3"/>
    <w:rsid w:val="00731F97"/>
    <w:rsid w:val="00795A1B"/>
    <w:rsid w:val="007D21C7"/>
    <w:rsid w:val="008A7189"/>
    <w:rsid w:val="008C30C8"/>
    <w:rsid w:val="008E41F0"/>
    <w:rsid w:val="008F2EEB"/>
    <w:rsid w:val="00946D3D"/>
    <w:rsid w:val="00986253"/>
    <w:rsid w:val="009C3AE3"/>
    <w:rsid w:val="00AB461F"/>
    <w:rsid w:val="00AC7889"/>
    <w:rsid w:val="00AE001F"/>
    <w:rsid w:val="00B75950"/>
    <w:rsid w:val="00B92350"/>
    <w:rsid w:val="00BB7946"/>
    <w:rsid w:val="00BE60F8"/>
    <w:rsid w:val="00C603CA"/>
    <w:rsid w:val="00C67D9E"/>
    <w:rsid w:val="00C90C25"/>
    <w:rsid w:val="00CB35F1"/>
    <w:rsid w:val="00D01546"/>
    <w:rsid w:val="00D164D0"/>
    <w:rsid w:val="00DA659F"/>
    <w:rsid w:val="00DB3070"/>
    <w:rsid w:val="00DB44C4"/>
    <w:rsid w:val="00DD3B88"/>
    <w:rsid w:val="00E367E8"/>
    <w:rsid w:val="00E424D2"/>
    <w:rsid w:val="00E817DE"/>
    <w:rsid w:val="00EC2038"/>
    <w:rsid w:val="00F71AEF"/>
    <w:rsid w:val="00F7435B"/>
    <w:rsid w:val="00F873AB"/>
    <w:rsid w:val="00FB2331"/>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n/books?id=zxn3TgTOxggC&amp;printsec=frontcover&amp;dq=ENVIRONMENTAL+POLLUTION+AND+CONTROL&amp;hl=en&amp;sa=X&amp;ved=0ahUKEwjrp9Dz8KbNAhUDrI8KHfytD2kQ6AEINTAA" TargetMode="External"/><Relationship Id="rId13" Type="http://schemas.openxmlformats.org/officeDocument/2006/relationships/hyperlink" Target="https://www.google.co.in/search?sa=X&amp;biw=1366&amp;bih=639&amp;tbm=bks&amp;tbm=bks&amp;q=inauthor:%22P.+R.+Trivedi%22&amp;ved=0ahUKEwjrp9Dz8KbNAhUDrI8KHfytD2kQ9AgITT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ooks.google.co.in/books?id=NxwNtk3aw54C&amp;printsec=frontcover&amp;dq=ENVIRONMENTAL+POLLUTION+AND+CONTROL&amp;hl=en&amp;sa=X&amp;ved=0ahUKEwjrp9Dz8KbNAhUDrI8KHfytD2kQ6AEISz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sa=X&amp;biw=1366&amp;bih=639&amp;tbm=bks&amp;tbm=bks&amp;q=inauthor:%22Ruth+Weiner%22&amp;ved=0ahUKEwjrp9Dz8KbNAhUDrI8KHfytD2kQ9AgIOT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in/search?sa=X&amp;biw=1366&amp;bih=639&amp;tbm=bks&amp;tbm=bks&amp;q=inauthor:%22P+Aarne+Vesilind%22&amp;ved=0ahUKEwjrp9Dz8KbNAhUDrI8KHfytD2kQ9AgIODAA" TargetMode="External"/><Relationship Id="rId4" Type="http://schemas.openxmlformats.org/officeDocument/2006/relationships/webSettings" Target="webSettings.xml"/><Relationship Id="rId9" Type="http://schemas.openxmlformats.org/officeDocument/2006/relationships/hyperlink" Target="https://www.google.co.in/search?sa=X&amp;biw=1366&amp;bih=639&amp;tbm=bks&amp;tbm=bks&amp;q=inauthor:%22J.+Jeffrey+Peirce%22&amp;ved=0ahUKEwjrp9Dz8KbNAhUDrI8KHfytD2kQ9AgINz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35</cp:revision>
  <dcterms:created xsi:type="dcterms:W3CDTF">2016-10-25T04:14:00Z</dcterms:created>
  <dcterms:modified xsi:type="dcterms:W3CDTF">2017-10-31T03:22:00Z</dcterms:modified>
</cp:coreProperties>
</file>